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1B" w:rsidRPr="00001370" w:rsidRDefault="004E1B1B" w:rsidP="008347FA">
      <w:pPr>
        <w:spacing w:after="0" w:line="240" w:lineRule="auto"/>
        <w:jc w:val="center"/>
        <w:rPr>
          <w:rFonts w:ascii="Bookman Old Style" w:hAnsi="Bookman Old Style"/>
          <w:b/>
          <w:sz w:val="46"/>
          <w:szCs w:val="46"/>
        </w:rPr>
      </w:pPr>
      <w:r w:rsidRPr="00001370">
        <w:rPr>
          <w:rFonts w:ascii="Bookman Old Style" w:hAnsi="Bookman Old Style"/>
          <w:b/>
          <w:sz w:val="46"/>
          <w:szCs w:val="46"/>
        </w:rPr>
        <w:t>KAIP TABAKO PRAMONĖS ŠAKOS</w:t>
      </w:r>
    </w:p>
    <w:p w:rsidR="004E1B1B" w:rsidRPr="00001370" w:rsidRDefault="004E1B1B" w:rsidP="008347FA">
      <w:pPr>
        <w:spacing w:after="0" w:line="240" w:lineRule="auto"/>
        <w:jc w:val="center"/>
        <w:rPr>
          <w:rFonts w:ascii="Bookman Old Style" w:hAnsi="Bookman Old Style"/>
          <w:b/>
          <w:sz w:val="46"/>
          <w:szCs w:val="46"/>
        </w:rPr>
      </w:pPr>
      <w:r w:rsidRPr="00001370">
        <w:rPr>
          <w:rFonts w:ascii="Bookman Old Style" w:hAnsi="Bookman Old Style"/>
          <w:b/>
          <w:sz w:val="46"/>
          <w:szCs w:val="46"/>
        </w:rPr>
        <w:t xml:space="preserve"> MANIPULIUOJA JAUNIMU?</w:t>
      </w:r>
    </w:p>
    <w:p w:rsidR="0054032E" w:rsidRPr="00001370" w:rsidRDefault="00FC45C2" w:rsidP="008347FA">
      <w:pPr>
        <w:pStyle w:val="prastasiniatinklio"/>
        <w:shd w:val="clear" w:color="auto" w:fill="FFFFFF"/>
        <w:ind w:left="-567" w:firstLine="567"/>
        <w:jc w:val="both"/>
        <w:rPr>
          <w:rFonts w:ascii="Bookman Old Style" w:hAnsi="Bookman Old Style" w:cs="Arial"/>
          <w:b/>
          <w:color w:val="000000"/>
          <w:sz w:val="34"/>
          <w:szCs w:val="34"/>
        </w:rPr>
      </w:pPr>
      <w:bookmarkStart w:id="0" w:name="_GoBack"/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 xml:space="preserve"> Skatina jaunuolius naudoti tabako ir nikotino gaminius, kuriuose yra įvairių patrauklių kvapiųjų medžiagų, tokių kaip v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>yšnios, gumos, saldainių.</w:t>
      </w:r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br/>
        <w:t xml:space="preserve"> 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 xml:space="preserve">      </w:t>
      </w:r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>Pristato įvairaus dizaino gaminiai, kuriuos lengva nešioti ir sudėtinga atskirti nu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>o USB atmintinių ar saldainių.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br/>
        <w:t xml:space="preserve">    </w:t>
      </w:r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 xml:space="preserve"> „Mažesnės žalos“ ar „švaresnių, sveikesnių“ produktų, kaip alternatyva įprastoms cigaretėms, reklama, neturint jokių moksliniais ty</w:t>
      </w:r>
      <w:r w:rsidR="008347FA" w:rsidRPr="00001370">
        <w:rPr>
          <w:rFonts w:ascii="Bookman Old Style" w:hAnsi="Bookman Old Style" w:cs="Arial"/>
          <w:b/>
          <w:color w:val="000000"/>
          <w:sz w:val="34"/>
          <w:szCs w:val="34"/>
        </w:rPr>
        <w:t xml:space="preserve">rimais 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>pagrindžiančių įrodymų.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br/>
        <w:t xml:space="preserve">      </w:t>
      </w:r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 xml:space="preserve"> Garsenybėms ar „</w:t>
      </w:r>
      <w:proofErr w:type="spellStart"/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>influenceriams</w:t>
      </w:r>
      <w:proofErr w:type="spellEnd"/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>“ teikiama parama už tabako ir nikotino prekinių ženklų ir gaminių reklamą (pvz.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>, „</w:t>
      </w:r>
      <w:proofErr w:type="spellStart"/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>Instagram</w:t>
      </w:r>
      <w:proofErr w:type="spellEnd"/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 xml:space="preserve"> </w:t>
      </w:r>
      <w:proofErr w:type="spellStart"/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>influenceriai</w:t>
      </w:r>
      <w:proofErr w:type="spellEnd"/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>“).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br/>
        <w:t xml:space="preserve">       </w:t>
      </w:r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 xml:space="preserve">Tabako ir nikotino gaminių prekybos vietos dažniausiai įkurtos šalia jaunuolių </w:t>
      </w:r>
      <w:proofErr w:type="spellStart"/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>lankomiausių</w:t>
      </w:r>
      <w:proofErr w:type="spellEnd"/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 xml:space="preserve"> vietų, pvz., šalia saldainių, užkandžių, g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>azuotų gėrimų prekybos vietų.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br/>
        <w:t xml:space="preserve">       </w:t>
      </w:r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>Cigarečių, kitų tabako ir nikotino gaminių pardavimas netoli mokyklų, kad mokiniams produktai būtų le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t>ngvai ir paprastai prieinami.</w:t>
      </w:r>
      <w:r w:rsidR="004E1B1B" w:rsidRPr="00001370">
        <w:rPr>
          <w:rFonts w:ascii="Bookman Old Style" w:hAnsi="Bookman Old Style" w:cs="Arial"/>
          <w:b/>
          <w:color w:val="000000"/>
          <w:sz w:val="34"/>
          <w:szCs w:val="34"/>
        </w:rPr>
        <w:br/>
        <w:t xml:space="preserve">       </w:t>
      </w:r>
      <w:r w:rsidRPr="00001370">
        <w:rPr>
          <w:rFonts w:ascii="Bookman Old Style" w:hAnsi="Bookman Old Style" w:cs="Arial"/>
          <w:b/>
          <w:color w:val="000000"/>
          <w:sz w:val="34"/>
          <w:szCs w:val="34"/>
        </w:rPr>
        <w:t>Netiesioginė tabako gaminių reklama filmų, televizijos laidų ar interneto</w:t>
      </w:r>
      <w:r w:rsidR="008347FA" w:rsidRPr="00001370">
        <w:rPr>
          <w:rFonts w:ascii="Bookman Old Style" w:hAnsi="Bookman Old Style" w:cs="Arial"/>
          <w:b/>
          <w:color w:val="000000"/>
          <w:sz w:val="34"/>
          <w:szCs w:val="34"/>
        </w:rPr>
        <w:t xml:space="preserve"> transliacijų metu.</w:t>
      </w:r>
      <w:bookmarkEnd w:id="0"/>
      <w:r w:rsidR="008347FA" w:rsidRPr="00001370">
        <w:rPr>
          <w:rFonts w:ascii="Bookman Old Style" w:hAnsi="Bookman Old Style" w:cs="Arial"/>
          <w:b/>
          <w:color w:val="000000"/>
          <w:sz w:val="34"/>
          <w:szCs w:val="34"/>
        </w:rPr>
        <w:br/>
        <w:t xml:space="preserve">       </w:t>
      </w:r>
    </w:p>
    <w:p w:rsidR="008347FA" w:rsidRPr="008347FA" w:rsidRDefault="008347FA" w:rsidP="008347FA">
      <w:pPr>
        <w:ind w:left="-709"/>
        <w:jc w:val="center"/>
        <w:rPr>
          <w:rFonts w:ascii="New time ropman" w:hAnsi="New time ropman"/>
          <w:sz w:val="36"/>
          <w:szCs w:val="36"/>
        </w:rPr>
      </w:pPr>
      <w:r>
        <w:rPr>
          <w:noProof/>
          <w:lang w:eastAsia="lt-LT"/>
        </w:rPr>
        <w:drawing>
          <wp:inline distT="0" distB="0" distL="0" distR="0" wp14:anchorId="4946C851" wp14:editId="3B7FAEDB">
            <wp:extent cx="2833511" cy="2272714"/>
            <wp:effectExtent l="0" t="0" r="5080" b="0"/>
            <wp:docPr id="1" name="Paveikslėlis 1" descr="Group of Happy Young People Jumping Stock Photo - Image of cool, excited:  28643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of Happy Young People Jumping Stock Photo - Image of cool, excited:  286439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30" cy="25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7FA" w:rsidRPr="008347FA" w:rsidSect="008347FA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 time rop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C2"/>
    <w:rsid w:val="00001370"/>
    <w:rsid w:val="00115463"/>
    <w:rsid w:val="0032667D"/>
    <w:rsid w:val="004E1B1B"/>
    <w:rsid w:val="008347FA"/>
    <w:rsid w:val="00925098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516A3-A8B3-4FDB-A88B-87BF70C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FC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C4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8533-0768-49F4-A4DC-E1AE2EB9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3</cp:revision>
  <dcterms:created xsi:type="dcterms:W3CDTF">2023-05-11T07:15:00Z</dcterms:created>
  <dcterms:modified xsi:type="dcterms:W3CDTF">2023-05-11T10:59:00Z</dcterms:modified>
</cp:coreProperties>
</file>